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111"/>
            <w:bookmarkEnd w:id="0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25 декабря 2017 года № 650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112"/>
            <w:bookmarkEnd w:id="1"/>
            <w:r w:rsidRPr="005B3B4F">
              <w:rPr>
                <w:rFonts w:ascii="Times New Roman" w:eastAsia="Times New Roman" w:hAnsi="Times New Roman" w:cs="Times New Roman"/>
              </w:rPr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приказу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Министра образования и науки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Республики Казахстан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 13 апреля 2015 года № 198</w:t>
            </w:r>
          </w:p>
        </w:tc>
      </w:tr>
    </w:tbl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1. Общие положения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районов и городов областного значения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через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веб-портал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"электронного правительства"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(далее – портал).</w:t>
      </w:r>
    </w:p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2. Порядок оказания государственной услуги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Сроки оказания государственной услуги: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с момента сдачи документов в Государственную корпорацию, а также при обращении на портал – 30 (тридцать) календарных дней.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обеспечивает доставку результата государственной услуги в Государственную корпорацию, не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позднее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чем за сутки до истечения срока оказания государственной услуги.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максимально допустимое время ожидания для сдачи документов в Государственную корпорацию – 15 минут;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максимально допустимое время обслуживания в Государственной корпорации – 15 минут.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6. Результат оказания государственной услуги – постановление акимата города Астаны,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государственных услуг.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Форма предоставления результата оказания государственной услуги – электронная и (или) бумажная.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7. Государственная услуга оказывается физическим лицам (далее –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) бесплатно.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8. График работы: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Прием осуществляется в порядке "электронной" очереди, по месту жительства лица, нуждающегося в опеке или попечительстве, либо по месту нахождения имущества, подлежащего опеке без ускоренного обслуживания, возможно "бронирование" электронной очереди посредством портала;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Государственную корпорацию: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1) заявление по форме согласно приложению 2 к настоящему стандарту государственной услуги;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документ, удостоверяющий личность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(требуется для идентификации личности);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3) нотариально заверенное согласие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в случае если состоит в браке;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справки о состоянии здоровья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браке, подтверждающие отсутствие заболеваний в соответствии с </w:t>
      </w:r>
      <w:hyperlink r:id="rId4" w:anchor="z5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перечнем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правовых актов Республики Казахстан за № 12127) (далее – приказ № 692),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fldChar w:fldCharType="begin"/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instrText xml:space="preserve"> HYPERLINK "http://adilet.zan.kz/rus/docs/V1000006697" \l "z1" </w:instrTex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fldChar w:fldCharType="separate"/>
      </w:r>
      <w:r w:rsidRPr="005B3B4F">
        <w:rPr>
          <w:rFonts w:ascii="Times New Roman" w:eastAsia="Times New Roman" w:hAnsi="Times New Roman" w:cs="Times New Roman"/>
          <w:color w:val="073A5E"/>
          <w:spacing w:val="2"/>
          <w:u w:val="single"/>
        </w:rPr>
        <w:t>приказом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fldChar w:fldCharType="end"/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t>исполняющего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 № 6697) (далее – приказ № 907);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5) копия свидетельства о заключении брака, если состоит в браке, в случае заключения брака до 2008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года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либо за пределами Республики Казахстан;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длительном лечении в организациях здравоохранения, акт о подкидывании ребенка (детей), заявление об отказе от ребенка (детей), справка о рождении по форме, утвержденной </w:t>
      </w:r>
      <w:hyperlink r:id="rId5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Республики Казахстан за № 10764) (в случае рождения ребенка вне брака до 2008 года);</w:t>
      </w:r>
      <w:proofErr w:type="gramEnd"/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8) сведения о доходах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супруга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(-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и), если состоит в браке;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9) копии документов, подтверждающих право пользования жилищем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(в случае отсутствия права собственности на жилье);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10) мнение ребенка (детей) (при достижении возраста десяти лет).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Предоставление свидетельства о рождении ребенка (детей), и документов, указанных в подпункте 7) перечня, предоставляемого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на портал: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1) заявление в форме электронного документа, подписанное ЭЦП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предоставленного оператором сотовой связи, к учетной записи портала;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2) электронная копия нотариально заверенного согласия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браке;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электронные копии справок о состоянии здоровья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 </w:t>
      </w:r>
      <w:hyperlink r:id="rId6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907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4) электронная копия свидетельства о заключении брака, если состоит в браке, в случае заключения брака до 2008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года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либо за пределами Республики Казахстан;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6)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длительном лечении в организациях здравоохранения, акт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об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подкидывании ребенка (детей), заявление об отказе от ребенка (детей), справка о рождении по форме, в соответствии с </w:t>
      </w:r>
      <w:hyperlink r:id="rId7" w:anchor="z1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приказом № 112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(в случае рождения ребенка вне брака до 2008 года);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7) электронная копия сведений о доходах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супруга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(-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и), если состоит в браке;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8) электронная копия документов, подтверждающих право пользования жилищем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-и) (в случае отсутствия права собственности на жилье);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9) электронная копия мнения ребенка (детей) (при достижении возраста десяти лет).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На портале прием электронного запроса осуществляется в "личном кабинете"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Прикрепление электронных копий свидетельства о рождении ребенка (в случае рождения ребенка до 13 августа 2007 года) и документов, указанных в подпункте 6) перечня, предоставляемого на портал, не требуется в случае проживания ребенка в организациях для детей-сирот и детей, оставшихся без попечения родителей.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Сведения о документах, удостоверяющих личность, свидетельстве о рождении ребенка (в случае рождения ребенка после 13 августа 2007 года), справка о рождении (в случае рождения ребенка вне брака после 2008 года), свидетельстве о заключении брака, справки о наличии либо отсутствии судимости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супруг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а(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-и), если состоит в браке, документы, подтверждающие право собственности на жилище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супруга(-и), если состоит в браке, адресной справки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работник Государственной корпорации 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Работник Государственной корпорации получает согласие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приеме документов через Государственную корпорацию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выдается расписка о приеме соответствующих документов.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для дальнейшего хранения. При обращении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истечении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одного месяца по запросу Государственной корпорации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обращения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Акт жилищно-бытовых условий лица, претендующего на воспитание ребенка, по форме согласно приложению 3 к настоящему стандарту государственной услуги готовится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после предоставления вышеназванных документов в течение десяти календарных дней.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10. Основаниями для отказа в оказании государственной услуги являются: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несовершеннолетие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признание судом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недееспособным или ограниченно дееспособным;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3) лишение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судом родительских прав или ограниченных судом в родительских правах;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5) решение суда об отмене усыновления по вине бывших усыновителей;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6) наличие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заболеваний, препятствующих осуществлению обязанности опекуна или попечителя;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7) отсутствие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постоянного места жительства;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  <w:proofErr w:type="gramEnd"/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9) отсутствие гражданства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11) отсутствие у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12) состояние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на учетах в наркологическом или психоневрологическом диспансерах;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</w:r>
      <w:hyperlink r:id="rId8" w:anchor="z208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статьи 35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людьми.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представления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Глава 3. Порядок обжалования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11. Обжалование решений, действий (бездействия)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адресам, указанным в пункте 13 настоящего стандарта государственной услуги.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, а также посредством портала.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 При отправке жалобы через портал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услугодателем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(отметки о доставке, регистрации, исполнении, ответ о рассмотрении или отказе в рассмотрении).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услогополучателю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почте либо выдается нарочно в канцелярии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или Государственной корпорации.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случае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может обратиться с жалобой в уполномоченный орган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Жалоба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поступившая в адрес уполномоченного органа по оценке и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контролю 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В случаях несогласия с результатами оказанной государственной услуги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12.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Услугополучателям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имеющим установленным законодательством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порядке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13. Адреса мест оказания государственной услуги размещены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2)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интернет-ресурсе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Государственной корпорации: www.gov4c.kz;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      3)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портале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: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14.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15.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Услугополучатель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контакт-центра</w:t>
      </w:r>
      <w:proofErr w:type="spellEnd"/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1414, 8 800 080 7777.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16. Контактные телефоны справочных служб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по вопросам оказания государственной услуги размещены на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интернет-ресурсах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Министерства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www.edu.gov.kz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услугодателя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www.bala-kkk.kz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206"/>
            <w:bookmarkEnd w:id="2"/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1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"Установление опеки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или попечительства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над ребенком-сиротой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(детьми-сиротами)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ребенком (детьми),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оставшимся без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попечения родителей"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z207"/>
            <w:bookmarkEnd w:id="3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</w:tbl>
    <w:p w:rsidR="002018FD" w:rsidRPr="005B3B4F" w:rsidRDefault="002018FD" w:rsidP="002018FD">
      <w:pPr>
        <w:spacing w:before="251" w:after="151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5"/>
          <w:szCs w:val="35"/>
        </w:rPr>
      </w:pPr>
      <w:r w:rsidRPr="005B3B4F">
        <w:rPr>
          <w:rFonts w:ascii="Times New Roman" w:eastAsia="Times New Roman" w:hAnsi="Times New Roman" w:cs="Times New Roman"/>
          <w:color w:val="1E1E1E"/>
          <w:sz w:val="35"/>
          <w:szCs w:val="35"/>
        </w:rPr>
        <w:t>Постановление акимата города Астаны, района и города областного значения об установлении опеки или попечительства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№ ____________ от "___" ________20__ года</w:t>
      </w:r>
    </w:p>
    <w:p w:rsidR="002018FD" w:rsidRPr="005B3B4F" w:rsidRDefault="002018FD" w:rsidP="002018FD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В соответствии со </w:t>
      </w:r>
      <w:hyperlink r:id="rId9" w:anchor="z758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статьями 119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и </w:t>
      </w:r>
      <w:hyperlink r:id="rId10" w:anchor="z766" w:history="1">
        <w:r w:rsidRPr="005B3B4F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121</w:t>
        </w:r>
      </w:hyperlink>
      <w:r w:rsidRPr="005B3B4F">
        <w:rPr>
          <w:rFonts w:ascii="Times New Roman" w:eastAsia="Times New Roman" w:hAnsi="Times New Roman" w:cs="Times New Roman"/>
          <w:color w:val="000000"/>
          <w:spacing w:val="2"/>
        </w:rPr>
        <w:t> Кодекса Республики Казахстан от 26 декабря 2011 года "О браке (супружестве) и семье", на основании заявления _____________________________ и документов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(Ф.И.О. (при его наличии))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районных, городских отделов, областных, городов Астана,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Алматы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      управлений образования </w:t>
      </w:r>
      <w:proofErr w:type="spell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акимат</w:t>
      </w:r>
      <w:proofErr w:type="spell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_________ района (города)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ПОСТАНОВЛЯЕТ: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1. Установить опеку (попечительство) над несовершеннолетними детьми, оставшимися без попечения родителей, согласно приложению: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1918"/>
        <w:gridCol w:w="3749"/>
        <w:gridCol w:w="2974"/>
      </w:tblGrid>
      <w:tr w:rsidR="002018FD" w:rsidRPr="005B3B4F" w:rsidTr="006553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№ </w:t>
            </w:r>
            <w:proofErr w:type="spellStart"/>
            <w:proofErr w:type="gramStart"/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Опекун (попечитель)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Опекаемый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Основание оформления опеки и попечительства</w:t>
            </w:r>
          </w:p>
        </w:tc>
      </w:tr>
      <w:tr w:rsidR="002018FD" w:rsidRPr="005B3B4F" w:rsidTr="006553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Ф.И.О. (при его наличии), год рождения, опека (попечительство)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      2. Закрепить имеющееся жилье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за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Аким _____________ (Ф.И.О.(при его наличии))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      (подпись)</w:t>
      </w:r>
    </w:p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Место печати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0"/>
        <w:gridCol w:w="8583"/>
      </w:tblGrid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z216"/>
            <w:bookmarkEnd w:id="4"/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2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"Установление опеки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или попечительства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над ребенком-сиротой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(детьми-сиротами)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ребенком (детьми),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оставшимся без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попечения родителей"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z217"/>
            <w:bookmarkEnd w:id="5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z218"/>
            <w:bookmarkEnd w:id="6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Местный исполнительный орган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      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районов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от гражданин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(Ф.И.О. (при его наличии))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индивидуальный идентификационный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  номер)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Проживающий (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 по адресу, телефон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Заявление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Прошу Вас установить опеку (или попечительство) над несовершеннолетним (и)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ребенком-сиротой (детьми-сиротами), ребенком (детьми), оставшимся без попечения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родителей: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1.________________________________________________________________________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(указать Ф.И.О. (при его наличии) и индивидуальный идентификационный номер детей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2.___________________________________________________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3.___________________________________________________,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проживающи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м(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и) по адресу: __________________________.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Против проведения обследования жилищно-бытовых условий не возражаю.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Согласе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а) на использования сведений, составляющих охраняемую </w:t>
            </w:r>
            <w:hyperlink r:id="rId11" w:anchor="z1" w:history="1">
              <w:r w:rsidRPr="005B3B4F">
                <w:rPr>
                  <w:rFonts w:ascii="Times New Roman" w:eastAsia="Times New Roman" w:hAnsi="Times New Roman" w:cs="Times New Roman"/>
                  <w:color w:val="073A5E"/>
                  <w:u w:val="single"/>
                </w:rPr>
                <w:t>Законом</w:t>
              </w:r>
            </w:hyperlink>
            <w:r w:rsidRPr="005B3B4F">
              <w:rPr>
                <w:rFonts w:ascii="Times New Roman" w:eastAsia="Times New Roman" w:hAnsi="Times New Roman" w:cs="Times New Roman"/>
              </w:rPr>
              <w:t> РК "О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персональных данных и их защите" тайну, содержащихся в информационных системах.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"___" ____________ 20__года подпись гражданина (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z219"/>
            <w:bookmarkEnd w:id="7"/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3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 государственной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"Установление опеки или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попечительства над ребенком-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сиротой (детьми-сиротами) 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ребенком (детьми), оставшимся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без попечения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родителей"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Форма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br/>
              <w:t>У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>тверждаю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Руководитель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местного исполнительного органа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городов Астаны и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районов и городов областного значения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Ф.И.О. (при его наличии)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"__" ______________ 20___ года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дата, подпись, место печати</w:t>
            </w:r>
          </w:p>
        </w:tc>
      </w:tr>
    </w:tbl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                               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АКТ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обследования жилищно-бытовых условий лиц,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желающих принять ребенка (детей) под опеку или попечительство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Дата проведения обследования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Обследование проведено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(фамилия, имя, отчество (при его наличии), должность лица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проводившего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обследование____________________________________________________________________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Адрес и телефон органа, осуществляющего функции по опеке 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попечительству:__________________________________________________________________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1.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Проводилось обследование условий жизни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(Ф.И.О. (при его наличии), год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рождения)_______________________________________________________________________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Документ, удостоверяющий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личность________________________________________________________________________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жительства (по месту регистрации)____________________________________________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фактического проживания___________________________________________________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Образование_____________________________________________________________________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работы____________________________________________________________________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(Ф.И.О. (при его наличии), год рождения)____________________________________________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Документ, удостоверяющий личность_______________________________________________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жительства (по месту регистрации)____________________________________________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фактического проживания___________________________________________________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Образование____________________________________________________________________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Место работы____________________________________________________________________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2. Общая характеристика жилищно-бытовых условий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Документ, подтверждающий право пользования жилищем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 наличии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)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 xml:space="preserve"> собственника жилья________________________________________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Общая площадь ___________ (кв. м) жилая площадь _____________ (кв. м)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Количество жилых комнат _________ прописаны ________(постоянно, временно)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lastRenderedPageBreak/>
        <w:t>Благоустроенность жилья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(благоустроенное, неблагоустроенное, с частичными удобствами)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Санитарно-гигиеническое состояние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(хорошее, удовлетворительное, неудовлетворительное)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Дополнительные сведения о жилье ( наличие отдельного спального места для ребенка,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подготовки уроков, отдыха, наличие мебели)_________________________________________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3. Другие члены семьи, проживающие совместно: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2332"/>
        <w:gridCol w:w="1358"/>
        <w:gridCol w:w="2416"/>
        <w:gridCol w:w="1807"/>
        <w:gridCol w:w="1312"/>
      </w:tblGrid>
      <w:tr w:rsidR="002018FD" w:rsidRPr="005B3B4F" w:rsidTr="006553D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 рождения,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Место работы, должность или место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Родственное отношение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5B3B4F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примечание</w:t>
            </w:r>
          </w:p>
        </w:tc>
      </w:tr>
    </w:tbl>
    <w:p w:rsidR="002018FD" w:rsidRPr="005B3B4F" w:rsidRDefault="002018FD" w:rsidP="002018FD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5B3B4F">
        <w:rPr>
          <w:rFonts w:ascii="Times New Roman" w:eastAsia="Times New Roman" w:hAnsi="Times New Roman" w:cs="Times New Roman"/>
          <w:color w:val="000000"/>
          <w:spacing w:val="2"/>
        </w:rPr>
        <w:t>      4. Сведения о доходах семьи: общая сумма _____________, в том числе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заработная плата, другие доходы ________________________ (расписать).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5. Характеристика семьи (межличностные взаимоотношения в семье, личные качества,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интересы, опыт общения с детьми, готовность всех членов семьи к приему детей)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6. Мотивы для приема ребенка на воспитание в семью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 xml:space="preserve">7. 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Заключение (наличие условий для передачи ребенка (детей) под опеку или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попечительство)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________________ 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(подпись)       (инициалы, фамилия)_______________(дата)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Ознакомлены:</w:t>
      </w:r>
      <w:proofErr w:type="gramEnd"/>
      <w:r w:rsidRPr="005B3B4F">
        <w:rPr>
          <w:rFonts w:ascii="Times New Roman" w:eastAsia="Times New Roman" w:hAnsi="Times New Roman" w:cs="Times New Roman"/>
          <w:color w:val="000000"/>
          <w:spacing w:val="2"/>
        </w:rPr>
        <w:t>____________________________________________________________________ </w:t>
      </w:r>
      <w:r w:rsidRPr="005B3B4F">
        <w:rPr>
          <w:rFonts w:ascii="Times New Roman" w:eastAsia="Times New Roman" w:hAnsi="Times New Roman" w:cs="Times New Roman"/>
          <w:color w:val="000000"/>
          <w:spacing w:val="2"/>
        </w:rPr>
        <w:br/>
        <w:t>      </w:t>
      </w:r>
      <w:proofErr w:type="gramStart"/>
      <w:r w:rsidRPr="005B3B4F">
        <w:rPr>
          <w:rFonts w:ascii="Times New Roman" w:eastAsia="Times New Roman" w:hAnsi="Times New Roman" w:cs="Times New Roman"/>
          <w:color w:val="000000"/>
          <w:spacing w:val="2"/>
        </w:rPr>
        <w:t>Ф.И.О. (при его наличии), дата, подпись лиц, желающих принять ребенка (детей) под опеку или попечительство)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"/>
        <w:gridCol w:w="8968"/>
      </w:tblGrid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z225"/>
            <w:bookmarkEnd w:id="8"/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Приложение 4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к стандарту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государственной услуги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"Установление опеки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или попечительства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над ребенком-сиротой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(детьми-сиротами)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и ребенком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(детьми), оставшимся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без попечения родителей"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z226"/>
            <w:bookmarkEnd w:id="9"/>
            <w:r w:rsidRPr="005B3B4F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2018FD" w:rsidRPr="005B3B4F" w:rsidTr="006553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B3B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2018FD" w:rsidRPr="005B3B4F" w:rsidRDefault="002018FD" w:rsidP="0020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z227"/>
            <w:bookmarkEnd w:id="10"/>
            <w:r w:rsidRPr="005B3B4F">
              <w:rPr>
                <w:rFonts w:ascii="Times New Roman" w:eastAsia="Times New Roman" w:hAnsi="Times New Roman" w:cs="Times New Roman"/>
              </w:rPr>
              <w:t>                                                </w:t>
            </w:r>
            <w:proofErr w:type="gramStart"/>
            <w:r w:rsidRPr="005B3B4F">
              <w:rPr>
                <w:rFonts w:ascii="Times New Roman" w:eastAsia="Times New Roman" w:hAnsi="Times New Roman" w:cs="Times New Roman"/>
              </w:rPr>
              <w:t>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(Ф.И.О. (при его наличии),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либо наименование организации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услугополучателя)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             (адрес проживания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Расписка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об отказе в приеме документов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Руководствуясь </w:t>
            </w:r>
            <w:hyperlink r:id="rId12" w:anchor="z45" w:history="1">
              <w:r w:rsidRPr="005B3B4F">
                <w:rPr>
                  <w:rFonts w:ascii="Times New Roman" w:eastAsia="Times New Roman" w:hAnsi="Times New Roman" w:cs="Times New Roman"/>
                  <w:color w:val="073A5E"/>
                  <w:u w:val="single"/>
                </w:rPr>
                <w:t>пунктом 2</w:t>
              </w:r>
            </w:hyperlink>
            <w:r w:rsidRPr="005B3B4F">
              <w:rPr>
                <w:rFonts w:ascii="Times New Roman" w:eastAsia="Times New Roman" w:hAnsi="Times New Roman" w:cs="Times New Roman"/>
              </w:rPr>
              <w:t> статьи 20 Закона Республики Казахстан от 15 апреля 2013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года "О государственных услугах", отдел № __ филиала некоммерческого акционерного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общество "Государственная корпорация "Правительство для граждан"__________________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                        (указать адрес)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отказывает в приеме документов на оказание государственной услуги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________________________________________________________________________________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(наименование государственной услуги)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ввиду представления</w:t>
            </w:r>
            <w:proofErr w:type="gramEnd"/>
            <w:r w:rsidRPr="005B3B4F">
              <w:rPr>
                <w:rFonts w:ascii="Times New Roman" w:eastAsia="Times New Roman" w:hAnsi="Times New Roman" w:cs="Times New Roman"/>
              </w:rPr>
              <w:t xml:space="preserve"> Вами неполного пакета документов согласно перечню,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предусмотренному стандартом государственной услуги, а именно: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Наименование отсутствующих документов: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1) ________________________________________;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2) ________________________________________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Настоящая расписка составлена в 2 экземплярах, по одному для каждой стороны.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Ф.И.О.(при его наличии)___________________________________________________________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(работника Государственной корпорации) 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                                          (подпись)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Ф.И.О. (при его наличии) исполнителя 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Телефон 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Получил Ф.И.О.(при его наличии) __________________________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 xml:space="preserve">                              (подпись </w:t>
            </w:r>
            <w:proofErr w:type="spellStart"/>
            <w:r w:rsidRPr="005B3B4F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5B3B4F">
              <w:rPr>
                <w:rFonts w:ascii="Times New Roman" w:eastAsia="Times New Roman" w:hAnsi="Times New Roman" w:cs="Times New Roman"/>
              </w:rPr>
              <w:t>) </w:t>
            </w:r>
            <w:r w:rsidRPr="005B3B4F">
              <w:rPr>
                <w:rFonts w:ascii="Times New Roman" w:eastAsia="Times New Roman" w:hAnsi="Times New Roman" w:cs="Times New Roman"/>
              </w:rPr>
              <w:br/>
              <w:t>"___" _________ 20__ года</w:t>
            </w:r>
          </w:p>
        </w:tc>
      </w:tr>
    </w:tbl>
    <w:p w:rsidR="006A5298" w:rsidRDefault="006A5298" w:rsidP="002018FD">
      <w:pPr>
        <w:spacing w:line="240" w:lineRule="auto"/>
        <w:contextualSpacing/>
      </w:pPr>
    </w:p>
    <w:sectPr w:rsidR="006A5298" w:rsidSect="002018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18FD"/>
    <w:rsid w:val="002018FD"/>
    <w:rsid w:val="006A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40000023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0764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06697" TargetMode="External"/><Relationship Id="rId11" Type="http://schemas.openxmlformats.org/officeDocument/2006/relationships/hyperlink" Target="http://adilet.zan.kz/rus/docs/Z1300000094" TargetMode="External"/><Relationship Id="rId5" Type="http://schemas.openxmlformats.org/officeDocument/2006/relationships/hyperlink" Target="http://adilet.zan.kz/rus/docs/V1500010764" TargetMode="External"/><Relationship Id="rId10" Type="http://schemas.openxmlformats.org/officeDocument/2006/relationships/hyperlink" Target="http://adilet.zan.kz/rus/docs/K1100000518" TargetMode="External"/><Relationship Id="rId4" Type="http://schemas.openxmlformats.org/officeDocument/2006/relationships/hyperlink" Target="http://adilet.zan.kz/rus/docs/V1500012127" TargetMode="External"/><Relationship Id="rId9" Type="http://schemas.openxmlformats.org/officeDocument/2006/relationships/hyperlink" Target="http://adilet.zan.kz/rus/docs/K11000005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4473</Words>
  <Characters>25502</Characters>
  <Application>Microsoft Office Word</Application>
  <DocSecurity>0</DocSecurity>
  <Lines>212</Lines>
  <Paragraphs>59</Paragraphs>
  <ScaleCrop>false</ScaleCrop>
  <Company/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2018-03-30T06:59:00Z</cp:lastPrinted>
  <dcterms:created xsi:type="dcterms:W3CDTF">2018-03-30T06:54:00Z</dcterms:created>
  <dcterms:modified xsi:type="dcterms:W3CDTF">2018-03-30T07:00:00Z</dcterms:modified>
</cp:coreProperties>
</file>